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4F906" w14:textId="167D4CB5" w:rsidR="00945E96" w:rsidRPr="00A76C12" w:rsidRDefault="00E93580" w:rsidP="00A76C12">
      <w:pPr>
        <w:snapToGrid w:val="0"/>
        <w:rPr>
          <w:sz w:val="24"/>
          <w:szCs w:val="28"/>
        </w:rPr>
      </w:pPr>
      <w:r>
        <w:rPr>
          <w:rFonts w:hint="eastAsia"/>
          <w:sz w:val="24"/>
          <w:szCs w:val="28"/>
        </w:rPr>
        <w:t>従業員</w:t>
      </w:r>
      <w:r w:rsidR="00F90B26" w:rsidRPr="00A76C12">
        <w:rPr>
          <w:rFonts w:hint="eastAsia"/>
          <w:sz w:val="24"/>
          <w:szCs w:val="28"/>
        </w:rPr>
        <w:t>各位</w:t>
      </w:r>
    </w:p>
    <w:p w14:paraId="6003A940" w14:textId="0780DA70" w:rsidR="00A76C12" w:rsidRDefault="00A76C12">
      <w:pPr>
        <w:rPr>
          <w:rFonts w:hint="eastAsia"/>
        </w:rPr>
      </w:pPr>
    </w:p>
    <w:p w14:paraId="7548BA86" w14:textId="77777777" w:rsidR="00A76C12" w:rsidRDefault="00A76C12"/>
    <w:p w14:paraId="2DA0F0CF" w14:textId="04931F63" w:rsidR="0041528A" w:rsidRPr="004A3361" w:rsidRDefault="00F90B26" w:rsidP="0041528A">
      <w:pPr>
        <w:jc w:val="center"/>
        <w:rPr>
          <w:sz w:val="36"/>
          <w:szCs w:val="36"/>
        </w:rPr>
      </w:pPr>
      <w:r w:rsidRPr="004A3361">
        <w:rPr>
          <w:rFonts w:hint="eastAsia"/>
          <w:sz w:val="36"/>
          <w:szCs w:val="36"/>
        </w:rPr>
        <w:t>当社福利厚生制度</w:t>
      </w:r>
      <w:r w:rsidR="00F13567" w:rsidRPr="004A3361">
        <w:rPr>
          <w:rFonts w:hint="eastAsia"/>
          <w:sz w:val="36"/>
          <w:szCs w:val="36"/>
        </w:rPr>
        <w:t>「</w:t>
      </w:r>
      <w:r w:rsidR="0041528A" w:rsidRPr="004A3361">
        <w:rPr>
          <w:rFonts w:hint="eastAsia"/>
          <w:sz w:val="36"/>
          <w:szCs w:val="36"/>
        </w:rPr>
        <w:t>企業型確定拠出年金</w:t>
      </w:r>
      <w:r w:rsidR="00F13567" w:rsidRPr="004A3361">
        <w:rPr>
          <w:rFonts w:hint="eastAsia"/>
          <w:sz w:val="36"/>
          <w:szCs w:val="36"/>
        </w:rPr>
        <w:t>」</w:t>
      </w:r>
      <w:r w:rsidRPr="004A3361">
        <w:rPr>
          <w:rFonts w:hint="eastAsia"/>
          <w:sz w:val="36"/>
          <w:szCs w:val="36"/>
        </w:rPr>
        <w:t>のご案内</w:t>
      </w:r>
    </w:p>
    <w:p w14:paraId="76B31AE9" w14:textId="3FE5F5E6" w:rsidR="0041528A" w:rsidRPr="00A76C12" w:rsidRDefault="0041528A" w:rsidP="00A76C12">
      <w:pPr>
        <w:snapToGrid w:val="0"/>
        <w:rPr>
          <w:sz w:val="24"/>
          <w:szCs w:val="28"/>
        </w:rPr>
      </w:pPr>
    </w:p>
    <w:p w14:paraId="32CD3C9B" w14:textId="2262CA74" w:rsidR="004A3361" w:rsidRDefault="0041528A" w:rsidP="00A76C12">
      <w:pPr>
        <w:snapToGrid w:val="0"/>
        <w:rPr>
          <w:sz w:val="24"/>
          <w:szCs w:val="28"/>
        </w:rPr>
      </w:pPr>
      <w:r w:rsidRPr="00A76C12">
        <w:rPr>
          <w:rFonts w:hint="eastAsia"/>
          <w:sz w:val="24"/>
          <w:szCs w:val="28"/>
        </w:rPr>
        <w:t xml:space="preserve">　</w:t>
      </w:r>
      <w:r w:rsidR="00F90B26" w:rsidRPr="00A76C12">
        <w:rPr>
          <w:rFonts w:hint="eastAsia"/>
          <w:sz w:val="24"/>
          <w:szCs w:val="28"/>
        </w:rPr>
        <w:t>当社では従業員の皆さんが安心して働けるよう、老後の資産形成の手段</w:t>
      </w:r>
    </w:p>
    <w:p w14:paraId="4FCE7104" w14:textId="726FBD46" w:rsidR="00306960" w:rsidRPr="00A76C12" w:rsidRDefault="00F90B26" w:rsidP="00A76C12">
      <w:pPr>
        <w:snapToGrid w:val="0"/>
        <w:rPr>
          <w:sz w:val="24"/>
          <w:szCs w:val="28"/>
        </w:rPr>
      </w:pPr>
      <w:r w:rsidRPr="00A76C12">
        <w:rPr>
          <w:rFonts w:hint="eastAsia"/>
          <w:sz w:val="24"/>
          <w:szCs w:val="28"/>
        </w:rPr>
        <w:t>として</w:t>
      </w:r>
      <w:r w:rsidRPr="00A76C12">
        <w:rPr>
          <w:rFonts w:hint="eastAsia"/>
          <w:b/>
          <w:bCs/>
          <w:sz w:val="24"/>
          <w:szCs w:val="28"/>
        </w:rPr>
        <w:t>企業型確定拠出年金</w:t>
      </w:r>
      <w:r w:rsidRPr="00A76C12">
        <w:rPr>
          <w:rFonts w:hint="eastAsia"/>
          <w:sz w:val="24"/>
          <w:szCs w:val="28"/>
        </w:rPr>
        <w:t>という福利厚生制度を導入しています</w:t>
      </w:r>
      <w:r w:rsidR="0041528A" w:rsidRPr="00A76C12">
        <w:rPr>
          <w:rFonts w:hint="eastAsia"/>
          <w:sz w:val="24"/>
          <w:szCs w:val="28"/>
        </w:rPr>
        <w:t>。</w:t>
      </w:r>
    </w:p>
    <w:p w14:paraId="7B0192A9" w14:textId="20AB2C42" w:rsidR="00306960" w:rsidRPr="00A76C12" w:rsidRDefault="00306960" w:rsidP="00A76C12">
      <w:pPr>
        <w:snapToGrid w:val="0"/>
        <w:rPr>
          <w:sz w:val="24"/>
          <w:szCs w:val="28"/>
        </w:rPr>
      </w:pPr>
    </w:p>
    <w:p w14:paraId="13C03AF2" w14:textId="3C3ED060" w:rsidR="00BD5886" w:rsidRDefault="0041528A" w:rsidP="00A76C12">
      <w:pPr>
        <w:snapToGrid w:val="0"/>
        <w:rPr>
          <w:sz w:val="24"/>
          <w:szCs w:val="28"/>
        </w:rPr>
      </w:pPr>
      <w:r w:rsidRPr="00A76C12">
        <w:rPr>
          <w:rFonts w:hint="eastAsia"/>
          <w:sz w:val="24"/>
          <w:szCs w:val="28"/>
        </w:rPr>
        <w:t xml:space="preserve">　</w:t>
      </w:r>
      <w:r w:rsidR="00F90B26" w:rsidRPr="00A76C12">
        <w:rPr>
          <w:rFonts w:hint="eastAsia"/>
          <w:sz w:val="24"/>
          <w:szCs w:val="28"/>
        </w:rPr>
        <w:t>制度の詳しい説明については下記QRコードから動画で確認できますので、ご覧いただき是非加入したいという希望があれば</w:t>
      </w:r>
      <w:r w:rsidR="004933D1">
        <w:rPr>
          <w:rFonts w:hint="eastAsia"/>
          <w:sz w:val="24"/>
          <w:szCs w:val="28"/>
        </w:rPr>
        <w:t>担当者</w:t>
      </w:r>
      <w:r w:rsidR="00F90B26" w:rsidRPr="00A76C12">
        <w:rPr>
          <w:rFonts w:hint="eastAsia"/>
          <w:sz w:val="24"/>
          <w:szCs w:val="28"/>
        </w:rPr>
        <w:t>まで</w:t>
      </w:r>
      <w:r w:rsidR="008C5D20" w:rsidRPr="00A76C12">
        <w:rPr>
          <w:rFonts w:hint="eastAsia"/>
          <w:sz w:val="24"/>
          <w:szCs w:val="28"/>
        </w:rPr>
        <w:t>ご連絡</w:t>
      </w:r>
      <w:r w:rsidR="00F90B26" w:rsidRPr="00A76C12">
        <w:rPr>
          <w:rFonts w:hint="eastAsia"/>
          <w:sz w:val="24"/>
          <w:szCs w:val="28"/>
        </w:rPr>
        <w:t>ください</w:t>
      </w:r>
      <w:r w:rsidRPr="00A76C12">
        <w:rPr>
          <w:rFonts w:hint="eastAsia"/>
          <w:sz w:val="24"/>
          <w:szCs w:val="28"/>
        </w:rPr>
        <w:t>。</w:t>
      </w:r>
    </w:p>
    <w:p w14:paraId="3CC9897C" w14:textId="61CDB23F" w:rsidR="00E93580" w:rsidRPr="00A76C12" w:rsidRDefault="00E93580" w:rsidP="00A76C12">
      <w:pPr>
        <w:snapToGrid w:val="0"/>
        <w:rPr>
          <w:rFonts w:hint="eastAsia"/>
          <w:sz w:val="24"/>
          <w:szCs w:val="28"/>
        </w:rPr>
      </w:pPr>
      <w:r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B7EA15" wp14:editId="094C027E">
                <wp:simplePos x="0" y="0"/>
                <wp:positionH relativeFrom="column">
                  <wp:posOffset>1120140</wp:posOffset>
                </wp:positionH>
                <wp:positionV relativeFrom="paragraph">
                  <wp:posOffset>12700</wp:posOffset>
                </wp:positionV>
                <wp:extent cx="3114675" cy="1123950"/>
                <wp:effectExtent l="0" t="0" r="28575" b="19050"/>
                <wp:wrapNone/>
                <wp:docPr id="3" name="スクロール: 横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123950"/>
                        </a:xfrm>
                        <a:prstGeom prst="horizontalScroll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52A912" w14:textId="77777777" w:rsidR="00E93580" w:rsidRPr="00E93580" w:rsidRDefault="00E93580" w:rsidP="00F56E55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93580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8"/>
                              </w:rPr>
                              <w:t>≪こんな方にオススメ！！≫</w:t>
                            </w:r>
                          </w:p>
                          <w:p w14:paraId="548FC96E" w14:textId="520BE408" w:rsidR="00A75577" w:rsidRPr="00A75577" w:rsidRDefault="00A75577" w:rsidP="00F56E55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93580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8"/>
                              </w:rPr>
                              <w:t>・将来（老後）が不安な方</w:t>
                            </w:r>
                          </w:p>
                          <w:p w14:paraId="502D180A" w14:textId="33B8D352" w:rsidR="00E93580" w:rsidRPr="00E93580" w:rsidRDefault="00E93580" w:rsidP="00F56E55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93580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8"/>
                              </w:rPr>
                              <w:t>・個人で</w:t>
                            </w:r>
                            <w:proofErr w:type="spellStart"/>
                            <w:r w:rsidRPr="00E93580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8"/>
                              </w:rPr>
                              <w:t>iDeCo</w:t>
                            </w:r>
                            <w:proofErr w:type="spellEnd"/>
                            <w:r w:rsidRPr="00E93580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8"/>
                              </w:rPr>
                              <w:t>をやっている方</w:t>
                            </w:r>
                          </w:p>
                          <w:p w14:paraId="6A97E1D9" w14:textId="2FBFA876" w:rsidR="00E93580" w:rsidRDefault="00E93580" w:rsidP="00F56E5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7EA1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3" o:spid="_x0000_s1026" type="#_x0000_t98" style="position:absolute;left:0;text-align:left;margin-left:88.2pt;margin-top:1pt;width:245.25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" fillcolor="#fff2cc [663]" strokecolor="#7f5f00 [1607]" strokeweight="1pt">
                <v:stroke joinstyle="miter"/>
                <v:textbox>
                  <w:txbxContent>
                    <w:p w14:paraId="7A52A912" w14:textId="77777777" w:rsidR="00E93580" w:rsidRPr="00E93580" w:rsidRDefault="00E93580" w:rsidP="00F56E55">
                      <w:pPr>
                        <w:snapToGrid w:val="0"/>
                        <w:jc w:val="center"/>
                        <w:rPr>
                          <w:color w:val="000000" w:themeColor="text1"/>
                          <w:sz w:val="24"/>
                          <w:szCs w:val="28"/>
                        </w:rPr>
                      </w:pPr>
                      <w:r w:rsidRPr="00E93580">
                        <w:rPr>
                          <w:rFonts w:hint="eastAsia"/>
                          <w:color w:val="000000" w:themeColor="text1"/>
                          <w:sz w:val="24"/>
                          <w:szCs w:val="28"/>
                        </w:rPr>
                        <w:t>≪こんな方にオススメ！！≫</w:t>
                      </w:r>
                    </w:p>
                    <w:p w14:paraId="548FC96E" w14:textId="520BE408" w:rsidR="00A75577" w:rsidRPr="00A75577" w:rsidRDefault="00A75577" w:rsidP="00F56E55">
                      <w:pPr>
                        <w:snapToGrid w:val="0"/>
                        <w:jc w:val="center"/>
                        <w:rPr>
                          <w:color w:val="000000" w:themeColor="text1"/>
                          <w:sz w:val="24"/>
                          <w:szCs w:val="28"/>
                        </w:rPr>
                      </w:pPr>
                      <w:r w:rsidRPr="00E93580">
                        <w:rPr>
                          <w:rFonts w:hint="eastAsia"/>
                          <w:color w:val="000000" w:themeColor="text1"/>
                          <w:sz w:val="24"/>
                          <w:szCs w:val="28"/>
                        </w:rPr>
                        <w:t>・将来（老後）が不安な方</w:t>
                      </w:r>
                    </w:p>
                    <w:p w14:paraId="502D180A" w14:textId="33B8D352" w:rsidR="00E93580" w:rsidRPr="00E93580" w:rsidRDefault="00E93580" w:rsidP="00F56E55">
                      <w:pPr>
                        <w:snapToGrid w:val="0"/>
                        <w:jc w:val="center"/>
                        <w:rPr>
                          <w:color w:val="000000" w:themeColor="text1"/>
                          <w:sz w:val="24"/>
                          <w:szCs w:val="28"/>
                        </w:rPr>
                      </w:pPr>
                      <w:r w:rsidRPr="00E93580">
                        <w:rPr>
                          <w:rFonts w:hint="eastAsia"/>
                          <w:color w:val="000000" w:themeColor="text1"/>
                          <w:sz w:val="24"/>
                          <w:szCs w:val="28"/>
                        </w:rPr>
                        <w:t>・個人で</w:t>
                      </w:r>
                      <w:proofErr w:type="spellStart"/>
                      <w:r w:rsidRPr="00E93580">
                        <w:rPr>
                          <w:rFonts w:hint="eastAsia"/>
                          <w:color w:val="000000" w:themeColor="text1"/>
                          <w:sz w:val="24"/>
                          <w:szCs w:val="28"/>
                        </w:rPr>
                        <w:t>iDeCo</w:t>
                      </w:r>
                      <w:proofErr w:type="spellEnd"/>
                      <w:r w:rsidRPr="00E93580">
                        <w:rPr>
                          <w:rFonts w:hint="eastAsia"/>
                          <w:color w:val="000000" w:themeColor="text1"/>
                          <w:sz w:val="24"/>
                          <w:szCs w:val="28"/>
                        </w:rPr>
                        <w:t>をやっている方</w:t>
                      </w:r>
                    </w:p>
                    <w:p w14:paraId="6A97E1D9" w14:textId="2FBFA876" w:rsidR="00E93580" w:rsidRDefault="00E93580" w:rsidP="00F56E5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</w:p>
                  </w:txbxContent>
                </v:textbox>
              </v:shape>
            </w:pict>
          </mc:Fallback>
        </mc:AlternateContent>
      </w:r>
    </w:p>
    <w:p w14:paraId="04875219" w14:textId="101A98BC" w:rsidR="00C614EB" w:rsidRDefault="00C614EB" w:rsidP="00C614EB">
      <w:pPr>
        <w:snapToGrid w:val="0"/>
        <w:rPr>
          <w:sz w:val="24"/>
          <w:szCs w:val="28"/>
        </w:rPr>
      </w:pPr>
    </w:p>
    <w:p w14:paraId="67622362" w14:textId="6E1CC78A" w:rsidR="00E93580" w:rsidRDefault="00E93580" w:rsidP="00C614EB">
      <w:pPr>
        <w:snapToGrid w:val="0"/>
        <w:rPr>
          <w:sz w:val="24"/>
          <w:szCs w:val="28"/>
        </w:rPr>
      </w:pPr>
    </w:p>
    <w:p w14:paraId="10849E40" w14:textId="03E8F1D8" w:rsidR="00E93580" w:rsidRDefault="00E93580" w:rsidP="00C614EB">
      <w:pPr>
        <w:snapToGrid w:val="0"/>
        <w:rPr>
          <w:sz w:val="24"/>
          <w:szCs w:val="28"/>
        </w:rPr>
      </w:pPr>
    </w:p>
    <w:p w14:paraId="1A92A6D1" w14:textId="77777777" w:rsidR="00A75577" w:rsidRDefault="00A75577" w:rsidP="00C614EB">
      <w:pPr>
        <w:snapToGrid w:val="0"/>
        <w:rPr>
          <w:rFonts w:hint="eastAsia"/>
          <w:sz w:val="24"/>
          <w:szCs w:val="28"/>
        </w:rPr>
      </w:pPr>
    </w:p>
    <w:p w14:paraId="36792FAD" w14:textId="757F1191" w:rsidR="0041528A" w:rsidRDefault="00306960" w:rsidP="00C614EB">
      <w:pPr>
        <w:snapToGrid w:val="0"/>
        <w:jc w:val="center"/>
        <w:rPr>
          <w:sz w:val="24"/>
          <w:szCs w:val="28"/>
        </w:rPr>
      </w:pPr>
      <w:r w:rsidRPr="00A76C12">
        <w:rPr>
          <w:rFonts w:hint="eastAsia"/>
          <w:sz w:val="24"/>
          <w:szCs w:val="28"/>
        </w:rPr>
        <w:t>（</w:t>
      </w:r>
      <w:r w:rsidR="00C614EB">
        <w:rPr>
          <w:rFonts w:hint="eastAsia"/>
          <w:sz w:val="24"/>
          <w:szCs w:val="28"/>
        </w:rPr>
        <w:t>従業員説明動画</w:t>
      </w:r>
      <w:r w:rsidR="003D0C30">
        <w:rPr>
          <w:rFonts w:hint="eastAsia"/>
          <w:sz w:val="24"/>
          <w:szCs w:val="28"/>
        </w:rPr>
        <w:t>55分</w:t>
      </w:r>
      <w:r w:rsidRPr="00A76C12">
        <w:rPr>
          <w:rFonts w:hint="eastAsia"/>
          <w:sz w:val="24"/>
          <w:szCs w:val="28"/>
        </w:rPr>
        <w:t>）</w:t>
      </w:r>
    </w:p>
    <w:p w14:paraId="26D1E003" w14:textId="3D67A1BA" w:rsidR="003D0C30" w:rsidRDefault="003D0C30" w:rsidP="00C614EB">
      <w:pPr>
        <w:snapToGrid w:val="0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※1.25 or 1.5倍速での視聴を推奨します</w:t>
      </w:r>
    </w:p>
    <w:p w14:paraId="61F442AF" w14:textId="4BB43EF3" w:rsidR="0041528A" w:rsidRDefault="003D0C30" w:rsidP="00C614E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18589" wp14:editId="7E2DA8E1">
                <wp:simplePos x="0" y="0"/>
                <wp:positionH relativeFrom="column">
                  <wp:posOffset>-499110</wp:posOffset>
                </wp:positionH>
                <wp:positionV relativeFrom="paragraph">
                  <wp:posOffset>459740</wp:posOffset>
                </wp:positionV>
                <wp:extent cx="2362200" cy="742950"/>
                <wp:effectExtent l="19050" t="19050" r="38100" b="133350"/>
                <wp:wrapNone/>
                <wp:docPr id="1" name="吹き出し: 円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742950"/>
                        </a:xfrm>
                        <a:prstGeom prst="wedgeEllipseCallout">
                          <a:avLst>
                            <a:gd name="adj1" fmla="val 28087"/>
                            <a:gd name="adj2" fmla="val 6447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52F0A6" w14:textId="1328E96A" w:rsidR="003D0C30" w:rsidRPr="003D0C30" w:rsidRDefault="003D0C30" w:rsidP="009042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D0C30">
                              <w:rPr>
                                <w:rFonts w:hint="eastAsia"/>
                                <w:color w:val="000000" w:themeColor="text1"/>
                              </w:rPr>
                              <w:t>あなたの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長い人生の内のたった55分！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1858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" o:spid="_x0000_s1027" type="#_x0000_t63" style="position:absolute;left:0;text-align:left;margin-left:-39.3pt;margin-top:36.2pt;width:186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" adj="16867,24727" filled="f" strokecolor="black [3213]" strokeweight="1pt">
                <v:textbox>
                  <w:txbxContent>
                    <w:p w14:paraId="3A52F0A6" w14:textId="1328E96A" w:rsidR="003D0C30" w:rsidRPr="003D0C30" w:rsidRDefault="003D0C30" w:rsidP="0090423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D0C30">
                        <w:rPr>
                          <w:rFonts w:hint="eastAsia"/>
                          <w:color w:val="000000" w:themeColor="text1"/>
                        </w:rPr>
                        <w:t>あなたの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長い人生の内のたった55分！</w:t>
                      </w:r>
                    </w:p>
                  </w:txbxContent>
                </v:textbox>
              </v:shape>
            </w:pict>
          </mc:Fallback>
        </mc:AlternateContent>
      </w:r>
      <w:r w:rsidR="00C614EB">
        <w:rPr>
          <w:noProof/>
        </w:rPr>
        <w:drawing>
          <wp:inline distT="0" distB="0" distL="0" distR="0" wp14:anchorId="6CF65BAD" wp14:editId="4741042B">
            <wp:extent cx="857250" cy="85725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06832" w14:textId="1AFA4B9F" w:rsidR="00BA4B40" w:rsidRDefault="00330710" w:rsidP="00A75577">
      <w:pPr>
        <w:wordWrap w:val="0"/>
        <w:ind w:right="420" w:firstLineChars="2500" w:firstLine="5250"/>
        <w:jc w:val="right"/>
      </w:pPr>
      <w:r>
        <w:rPr>
          <w:rFonts w:hint="eastAsia"/>
        </w:rPr>
        <w:t xml:space="preserve">　　　</w:t>
      </w:r>
    </w:p>
    <w:p w14:paraId="47610D8D" w14:textId="43C3E888" w:rsidR="00330710" w:rsidRDefault="00330710" w:rsidP="00A75577">
      <w:pPr>
        <w:ind w:right="420" w:firstLineChars="200" w:firstLine="420"/>
      </w:pPr>
      <w:r>
        <w:rPr>
          <w:noProof/>
        </w:rPr>
        <w:drawing>
          <wp:inline distT="0" distB="0" distL="0" distR="0" wp14:anchorId="6C8572D8" wp14:editId="7D172B0C">
            <wp:extent cx="2314575" cy="2564625"/>
            <wp:effectExtent l="0" t="0" r="0" b="0"/>
            <wp:docPr id="9" name="図 9" descr="投資をしている人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投資をしている人のイラス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554" cy="257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58DDAB" wp14:editId="1221BBDF">
            <wp:extent cx="2533650" cy="2533650"/>
            <wp:effectExtent l="0" t="0" r="0" b="0"/>
            <wp:docPr id="8" name="図 8" descr="スマートフォンでチャートを見る女性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スマートフォンでチャートを見る女性のイラスト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0710" w:rsidSect="004A33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B40"/>
    <w:rsid w:val="00293221"/>
    <w:rsid w:val="002B0E8F"/>
    <w:rsid w:val="00306960"/>
    <w:rsid w:val="00330710"/>
    <w:rsid w:val="003D0C30"/>
    <w:rsid w:val="0041528A"/>
    <w:rsid w:val="004933D1"/>
    <w:rsid w:val="004A3361"/>
    <w:rsid w:val="006541B9"/>
    <w:rsid w:val="00703794"/>
    <w:rsid w:val="00802220"/>
    <w:rsid w:val="00857FD5"/>
    <w:rsid w:val="008C5D20"/>
    <w:rsid w:val="0090423E"/>
    <w:rsid w:val="00945E96"/>
    <w:rsid w:val="00A71CD0"/>
    <w:rsid w:val="00A75577"/>
    <w:rsid w:val="00A76C12"/>
    <w:rsid w:val="00A93A7A"/>
    <w:rsid w:val="00B92789"/>
    <w:rsid w:val="00BA4B40"/>
    <w:rsid w:val="00BD5886"/>
    <w:rsid w:val="00C571C6"/>
    <w:rsid w:val="00C614EB"/>
    <w:rsid w:val="00C71768"/>
    <w:rsid w:val="00CF176A"/>
    <w:rsid w:val="00DD14B8"/>
    <w:rsid w:val="00E93580"/>
    <w:rsid w:val="00F13567"/>
    <w:rsid w:val="00F56E55"/>
    <w:rsid w:val="00F9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828957"/>
  <w15:chartTrackingRefBased/>
  <w15:docId w15:val="{A9393761-1D72-4037-B7FF-B18F6A31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A4B40"/>
  </w:style>
  <w:style w:type="character" w:customStyle="1" w:styleId="a4">
    <w:name w:val="日付 (文字)"/>
    <w:basedOn w:val="a0"/>
    <w:link w:val="a3"/>
    <w:uiPriority w:val="99"/>
    <w:semiHidden/>
    <w:rsid w:val="00BA4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4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白井　章稔</dc:creator>
  <cp:keywords/>
  <dc:description/>
  <cp:lastModifiedBy>星 菜摘</cp:lastModifiedBy>
  <cp:revision>18</cp:revision>
  <cp:lastPrinted>2021-10-05T03:18:00Z</cp:lastPrinted>
  <dcterms:created xsi:type="dcterms:W3CDTF">2021-04-27T00:22:00Z</dcterms:created>
  <dcterms:modified xsi:type="dcterms:W3CDTF">2021-10-19T05:22:00Z</dcterms:modified>
</cp:coreProperties>
</file>